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94DF" w14:textId="77777777" w:rsidR="009B1D41" w:rsidRDefault="009B1D41"/>
    <w:p w14:paraId="3F1AEF60" w14:textId="77777777" w:rsidR="003D1857" w:rsidRDefault="003D1857"/>
    <w:p w14:paraId="075E10D7" w14:textId="492AF600" w:rsidR="003D1857" w:rsidRPr="00920626" w:rsidRDefault="003D185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20626">
        <w:rPr>
          <w:rFonts w:ascii="Comic Sans MS" w:hAnsi="Comic Sans MS"/>
          <w:b/>
          <w:bCs/>
          <w:sz w:val="24"/>
          <w:szCs w:val="24"/>
          <w:u w:val="single"/>
        </w:rPr>
        <w:t>English</w:t>
      </w:r>
    </w:p>
    <w:p w14:paraId="3EB8CF36" w14:textId="77777777" w:rsidR="003D1857" w:rsidRPr="00920626" w:rsidRDefault="003D1857">
      <w:pPr>
        <w:rPr>
          <w:rFonts w:ascii="Comic Sans MS" w:hAnsi="Comic Sans MS"/>
          <w:sz w:val="24"/>
          <w:szCs w:val="24"/>
        </w:rPr>
      </w:pPr>
    </w:p>
    <w:p w14:paraId="1979C631" w14:textId="34BC18A1" w:rsidR="003D1857" w:rsidRPr="00920626" w:rsidRDefault="003D1857" w:rsidP="003D185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shd w:val="clear" w:color="auto" w:fill="E0EDF6"/>
          <w:lang w:eastAsia="en-IE"/>
        </w:rPr>
        <w:t>In English, staying with our theme of birds, we are focusing on narrative text. The narrative text is basically a story and is made up of the following parts:</w:t>
      </w:r>
    </w:p>
    <w:p w14:paraId="6FB4F7ED" w14:textId="77777777" w:rsidR="003D1857" w:rsidRPr="00920626" w:rsidRDefault="003D1857" w:rsidP="003D1857">
      <w:pPr>
        <w:numPr>
          <w:ilvl w:val="0"/>
          <w:numId w:val="1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en-IE"/>
        </w:rPr>
        <w:t>​</w:t>
      </w:r>
      <w:r w:rsidRPr="00920626">
        <w:rPr>
          <w:rFonts w:ascii="Comic Sans MS" w:eastAsia="Times New Roman" w:hAnsi="Comic Sans MS" w:cs="Comic Sans MS"/>
          <w:b/>
          <w:bCs/>
          <w:color w:val="3F3F3F"/>
          <w:sz w:val="24"/>
          <w:szCs w:val="24"/>
          <w:lang w:eastAsia="en-IE"/>
        </w:rPr>
        <w:t> 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An introduction: Answering the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 5w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 questions - 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ho the story is about. 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hen and 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here is it set. 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hat is happening at the beginning of the story. And sometimes the introduction will give us information about </w:t>
      </w:r>
      <w:r w:rsidRPr="00920626">
        <w:rPr>
          <w:rFonts w:ascii="Comic Sans MS" w:eastAsia="Times New Roman" w:hAnsi="Comic Sans MS" w:cs="Arial"/>
          <w:b/>
          <w:bCs/>
          <w:color w:val="DA4444"/>
          <w:sz w:val="24"/>
          <w:szCs w:val="24"/>
          <w:lang w:eastAsia="en-IE"/>
        </w:rPr>
        <w:t>w</w:t>
      </w: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hy something is happening.</w:t>
      </w:r>
    </w:p>
    <w:p w14:paraId="0C982CCC" w14:textId="77777777" w:rsidR="003D1857" w:rsidRPr="00920626" w:rsidRDefault="003D1857" w:rsidP="003D1857">
      <w:pPr>
        <w:numPr>
          <w:ilvl w:val="0"/>
          <w:numId w:val="1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Next we will read about the first event where generally things are progressing nicely for the main character until:</w:t>
      </w:r>
    </w:p>
    <w:p w14:paraId="44FB3E97" w14:textId="77777777" w:rsidR="003D1857" w:rsidRPr="00920626" w:rsidRDefault="003D1857" w:rsidP="003D1857">
      <w:pPr>
        <w:numPr>
          <w:ilvl w:val="0"/>
          <w:numId w:val="1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A problem or a complication of some sort arises.</w:t>
      </w:r>
    </w:p>
    <w:p w14:paraId="759CEE56" w14:textId="77777777" w:rsidR="003D1857" w:rsidRPr="00920626" w:rsidRDefault="003D1857" w:rsidP="003D1857">
      <w:pPr>
        <w:numPr>
          <w:ilvl w:val="0"/>
          <w:numId w:val="1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In the second last part of the narrative text, there is a resolution as the problem is solved.</w:t>
      </w:r>
    </w:p>
    <w:p w14:paraId="20703E06" w14:textId="77777777" w:rsidR="003D1857" w:rsidRPr="00920626" w:rsidRDefault="003D1857" w:rsidP="003D1857">
      <w:pPr>
        <w:numPr>
          <w:ilvl w:val="0"/>
          <w:numId w:val="1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3F3F3F"/>
          <w:sz w:val="24"/>
          <w:szCs w:val="24"/>
          <w:lang w:eastAsia="en-IE"/>
        </w:rPr>
        <w:t>A concluding statement is generally present as the final part of the narrative text</w:t>
      </w:r>
      <w:r w:rsidRPr="00920626">
        <w:rPr>
          <w:rFonts w:ascii="Comic Sans MS" w:eastAsia="Times New Roman" w:hAnsi="Comic Sans MS" w:cs="Arial"/>
          <w:color w:val="3F3F3F"/>
          <w:sz w:val="24"/>
          <w:szCs w:val="24"/>
          <w:lang w:eastAsia="en-IE"/>
        </w:rPr>
        <w:t>. eg. They all lived happily ever after. or The giant was never seen again. etc. </w:t>
      </w:r>
    </w:p>
    <w:p w14:paraId="0D082B7F" w14:textId="11AB9A53" w:rsidR="003D1857" w:rsidRPr="00920626" w:rsidRDefault="003D1857" w:rsidP="003D185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br/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Both our texts for this fortnight are narrative texts. Our aim for this period is that your child can recognise and name the component parts of a narrative text. This is a skill which will stand to your child in terms of comprehension and when writing stories. Perhaps you might begin by reading to your child a fairy tale and identifying the parts, naming them for your child. E.g. I can tell that this is the introduction/the first event /the problem/ the resolution because it the pigs are leaving home / the pigs are building their houses/ the wolf is trying to eat the pigs etc.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br/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br/>
        <w:t xml:space="preserve">He or she could try to do the same when they are reading The </w:t>
      </w:r>
      <w:r w:rsidR="00045C2B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Messy Magpie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 xml:space="preserve"> or The </w:t>
      </w:r>
      <w:r w:rsidR="003A48EC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Gingerbread Man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. 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br/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br/>
      </w:r>
    </w:p>
    <w:p w14:paraId="78DDF8AC" w14:textId="77777777" w:rsidR="007F502B" w:rsidRDefault="003D1857" w:rsidP="003D1857">
      <w:pPr>
        <w:numPr>
          <w:ilvl w:val="0"/>
          <w:numId w:val="2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 xml:space="preserve">The </w:t>
      </w:r>
      <w:r w:rsidR="003A48EC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Mes</w:t>
      </w:r>
      <w:r w:rsidR="007F502B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s</w:t>
      </w:r>
      <w:r w:rsidR="003A48EC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y Magpie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 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– </w:t>
      </w:r>
      <w:r w:rsidR="003A48EC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Reading and Questions</w:t>
      </w:r>
    </w:p>
    <w:p w14:paraId="0661CA82" w14:textId="3CA7B741" w:rsidR="003D1857" w:rsidRPr="00920626" w:rsidRDefault="00A640AF" w:rsidP="00A7765F">
      <w:pPr>
        <w:numPr>
          <w:ilvl w:val="0"/>
          <w:numId w:val="2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lastRenderedPageBreak/>
        <w:t xml:space="preserve">Folens online have offered free access to their books and resources online to all </w:t>
      </w:r>
      <w:r w:rsidR="007F502B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parents and students if people would like </w:t>
      </w:r>
      <w:r w:rsidR="007E0C3E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extra work for their children.</w:t>
      </w:r>
      <w:r w:rsidR="00A8355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Please follow the instructions on our class homepage </w:t>
      </w:r>
      <w:r w:rsidR="00A7765F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for instructions on how to access this material.</w:t>
      </w:r>
      <w:r w:rsidR="007E0C3E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</w:p>
    <w:p w14:paraId="70A299EA" w14:textId="65AF13DF" w:rsidR="003D1857" w:rsidRPr="00920626" w:rsidRDefault="00A7765F" w:rsidP="003D1857">
      <w:pPr>
        <w:numPr>
          <w:ilvl w:val="0"/>
          <w:numId w:val="2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There are many </w:t>
      </w:r>
      <w:r w:rsidR="003D1857"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books with stories and 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other </w:t>
      </w:r>
      <w:r w:rsidR="003D1857"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material are available on this website. You are free to browse and use these books as you please with permission of the publishers.</w:t>
      </w:r>
    </w:p>
    <w:p w14:paraId="28F7AB28" w14:textId="77777777" w:rsidR="003D1857" w:rsidRPr="00920626" w:rsidRDefault="003D1857" w:rsidP="003D185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 </w:t>
      </w:r>
    </w:p>
    <w:p w14:paraId="406DEED4" w14:textId="159B56B6" w:rsidR="003D1857" w:rsidRPr="00920626" w:rsidRDefault="003D1857" w:rsidP="003D1857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Unit 1</w:t>
      </w:r>
      <w:r w:rsidR="00992C78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5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 xml:space="preserve"> The </w:t>
      </w:r>
      <w:r w:rsidR="00992C78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Gingerbread Ma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n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. - 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Word Wizard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 -  Pages </w:t>
      </w:r>
      <w:r w:rsidR="00231513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8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5-</w:t>
      </w:r>
      <w:r w:rsidR="00843D43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0</w:t>
      </w:r>
    </w:p>
    <w:p w14:paraId="547017ED" w14:textId="3BA4588C" w:rsidR="003D1857" w:rsidRPr="00920626" w:rsidRDefault="003D1857" w:rsidP="003D1857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Pages </w:t>
      </w:r>
      <w:r w:rsidR="003F071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8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5-</w:t>
      </w:r>
      <w:r w:rsidR="007E59C9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8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7 Story - The </w:t>
      </w:r>
      <w:r w:rsidR="00843D43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Gingerbread Man</w:t>
      </w:r>
      <w:r w:rsidR="00770D11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– We have read the story before but have not completed the activities on page 87. The children can complete these into their copies.</w:t>
      </w:r>
    </w:p>
    <w:p w14:paraId="6B52C1ED" w14:textId="1C227CBB" w:rsidR="003D1857" w:rsidRPr="00920626" w:rsidRDefault="003D1857" w:rsidP="003D1857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 w:rsidR="003F071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88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- Phonics /</w:t>
      </w:r>
      <w:r w:rsidR="003F071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e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/ and /</w:t>
      </w:r>
      <w:r w:rsidR="003F071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ea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/ sounds</w:t>
      </w:r>
    </w:p>
    <w:p w14:paraId="60E69157" w14:textId="7D45D0CE" w:rsidR="003D1857" w:rsidRPr="00920626" w:rsidRDefault="003D1857" w:rsidP="003D1857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 w:rsidR="007E59C9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8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9 </w:t>
      </w:r>
      <w:r w:rsidR="007E59C9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–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  <w:r w:rsidR="007E59C9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Grammar – Connecting Words</w:t>
      </w:r>
    </w:p>
    <w:p w14:paraId="08629458" w14:textId="57CF55B8" w:rsidR="003D1857" w:rsidRPr="00920626" w:rsidRDefault="003D1857" w:rsidP="003D1857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 w:rsidR="00B4741E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0 - Writing Genre - Parts of the Narrative Text</w:t>
      </w:r>
    </w:p>
    <w:p w14:paraId="6EED7058" w14:textId="4995D7F2" w:rsidR="00595F77" w:rsidRPr="006D3C1A" w:rsidRDefault="003D1857" w:rsidP="00595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shd w:val="clear" w:color="auto" w:fill="E0EDF6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 </w:t>
      </w:r>
      <w:r w:rsidR="00595F77" w:rsidRPr="00920626">
        <w:rPr>
          <w:rFonts w:ascii="Comic Sans MS" w:eastAsia="Times New Roman" w:hAnsi="Comic Sans MS" w:cs="Arial"/>
          <w:color w:val="4E4E4E"/>
          <w:sz w:val="24"/>
          <w:szCs w:val="24"/>
          <w:shd w:val="clear" w:color="auto" w:fill="E0EDF6"/>
          <w:lang w:eastAsia="en-IE"/>
        </w:rPr>
        <w:t> </w:t>
      </w:r>
      <w:r w:rsidR="00595F77" w:rsidRPr="0092062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shd w:val="clear" w:color="auto" w:fill="E0EDF6"/>
          <w:lang w:eastAsia="en-IE"/>
        </w:rPr>
        <w:t>​</w:t>
      </w:r>
    </w:p>
    <w:p w14:paraId="4AC9F82B" w14:textId="14FCE009" w:rsidR="00AE4BC6" w:rsidRPr="00920626" w:rsidRDefault="00AE4BC6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Unit 1</w:t>
      </w:r>
      <w:r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6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 xml:space="preserve"> </w:t>
      </w:r>
      <w:r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Horrid Henry’s Holiday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- </w:t>
      </w:r>
      <w:r w:rsidRPr="00920626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Word Wizard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 -  Pages 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91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-</w:t>
      </w:r>
      <w:r w:rsidR="007A3138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96</w:t>
      </w:r>
    </w:p>
    <w:p w14:paraId="14466D0E" w14:textId="39FFD73C" w:rsidR="007A3138" w:rsidRDefault="007A3138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91 – </w:t>
      </w:r>
      <w:r w:rsidR="00DD350D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Phonics Game – A Spin and a Roll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</w:p>
    <w:p w14:paraId="41425AB2" w14:textId="62F0495E" w:rsidR="00AE4BC6" w:rsidRPr="00920626" w:rsidRDefault="00AE4BC6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Pages </w:t>
      </w:r>
      <w:r w:rsidR="00DD350D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92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-</w:t>
      </w:r>
      <w:r w:rsidR="00DD350D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93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Story </w:t>
      </w:r>
      <w:r w:rsidR="00DD350D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–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  <w:r w:rsidR="00DD350D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Horrid Henry’s Holiday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</w:p>
    <w:p w14:paraId="299E26AC" w14:textId="01D7D721" w:rsidR="00AE4BC6" w:rsidRPr="00920626" w:rsidRDefault="00AE4BC6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 w:rsidR="00000ECB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94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- Phonics /</w:t>
      </w:r>
      <w:r w:rsidR="00580FC7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or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/</w:t>
      </w:r>
      <w:r w:rsidR="00580FC7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, /-ore/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and /</w:t>
      </w:r>
      <w:r w:rsidR="00C72AE5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air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/ sounds</w:t>
      </w:r>
    </w:p>
    <w:p w14:paraId="333E5D51" w14:textId="14441EA7" w:rsidR="00AE4BC6" w:rsidRPr="00920626" w:rsidRDefault="00AE4BC6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 w:rsidR="009D0E84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95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–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Grammar – </w:t>
      </w:r>
      <w:r w:rsidR="009D0E84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Speech Marks</w:t>
      </w:r>
    </w:p>
    <w:p w14:paraId="7A8EB52E" w14:textId="77777777" w:rsidR="00AE4BC6" w:rsidRPr="00920626" w:rsidRDefault="00AE4BC6" w:rsidP="00AE4BC6">
      <w:pPr>
        <w:numPr>
          <w:ilvl w:val="0"/>
          <w:numId w:val="3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Page </w:t>
      </w:r>
      <w:r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9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0 - Writing Genre - Parts of the Narrative Text</w:t>
      </w:r>
    </w:p>
    <w:p w14:paraId="5BFDD5D3" w14:textId="77777777" w:rsidR="00595F77" w:rsidRPr="00920626" w:rsidRDefault="00595F77" w:rsidP="003D185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</w:p>
    <w:p w14:paraId="1537A2B3" w14:textId="0B9DD8E2" w:rsidR="003D1857" w:rsidRPr="00595F77" w:rsidRDefault="003D1857" w:rsidP="00595F77">
      <w:pPr>
        <w:numPr>
          <w:ilvl w:val="0"/>
          <w:numId w:val="4"/>
        </w:numPr>
        <w:shd w:val="clear" w:color="auto" w:fill="E0EDF6"/>
        <w:spacing w:before="100" w:beforeAutospacing="1" w:after="150" w:line="240" w:lineRule="auto"/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</w:pPr>
      <w:r w:rsidRPr="0092062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en-IE"/>
        </w:rPr>
        <w:t>​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Try to</w:t>
      </w:r>
      <w:r w:rsidR="006D3C1A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encourage</w:t>
      </w:r>
      <w:r w:rsidRPr="00920626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 xml:space="preserve"> </w:t>
      </w:r>
      <w:r w:rsidRPr="00595F77">
        <w:rPr>
          <w:rFonts w:ascii="Comic Sans MS" w:eastAsia="Times New Roman" w:hAnsi="Comic Sans MS" w:cs="Arial"/>
          <w:b/>
          <w:bCs/>
          <w:color w:val="4E4E4E"/>
          <w:sz w:val="24"/>
          <w:szCs w:val="24"/>
          <w:lang w:eastAsia="en-IE"/>
        </w:rPr>
        <w:t>reading for pleasure</w:t>
      </w:r>
      <w:r w:rsidRPr="00595F77">
        <w:rPr>
          <w:rFonts w:ascii="Comic Sans MS" w:eastAsia="Times New Roman" w:hAnsi="Comic Sans MS" w:cs="Arial"/>
          <w:color w:val="4E4E4E"/>
          <w:sz w:val="24"/>
          <w:szCs w:val="24"/>
          <w:lang w:eastAsia="en-IE"/>
        </w:rPr>
        <w:t> as often as you possibly can.</w:t>
      </w:r>
    </w:p>
    <w:p w14:paraId="52F232EB" w14:textId="77777777" w:rsidR="003D1857" w:rsidRPr="00920626" w:rsidRDefault="003D1857">
      <w:pPr>
        <w:rPr>
          <w:rFonts w:ascii="Comic Sans MS" w:hAnsi="Comic Sans MS"/>
          <w:sz w:val="24"/>
          <w:szCs w:val="24"/>
        </w:rPr>
      </w:pPr>
    </w:p>
    <w:sectPr w:rsidR="003D1857" w:rsidRPr="00920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CD74" w14:textId="77777777" w:rsidR="00E37D07" w:rsidRDefault="00E37D07" w:rsidP="00B4741E">
      <w:pPr>
        <w:spacing w:after="0" w:line="240" w:lineRule="auto"/>
      </w:pPr>
      <w:r>
        <w:separator/>
      </w:r>
    </w:p>
  </w:endnote>
  <w:endnote w:type="continuationSeparator" w:id="0">
    <w:p w14:paraId="70F728F4" w14:textId="77777777" w:rsidR="00E37D07" w:rsidRDefault="00E37D07" w:rsidP="00B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2028" w14:textId="77777777" w:rsidR="00E37D07" w:rsidRDefault="00E37D07" w:rsidP="00B4741E">
      <w:pPr>
        <w:spacing w:after="0" w:line="240" w:lineRule="auto"/>
      </w:pPr>
      <w:r>
        <w:separator/>
      </w:r>
    </w:p>
  </w:footnote>
  <w:footnote w:type="continuationSeparator" w:id="0">
    <w:p w14:paraId="060AA630" w14:textId="77777777" w:rsidR="00E37D07" w:rsidRDefault="00E37D07" w:rsidP="00B4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3B86"/>
    <w:multiLevelType w:val="multilevel"/>
    <w:tmpl w:val="614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B1AEA"/>
    <w:multiLevelType w:val="multilevel"/>
    <w:tmpl w:val="54F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C2305"/>
    <w:multiLevelType w:val="multilevel"/>
    <w:tmpl w:val="845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D7F05"/>
    <w:multiLevelType w:val="multilevel"/>
    <w:tmpl w:val="7DBC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57"/>
    <w:rsid w:val="00000ECB"/>
    <w:rsid w:val="00045C2B"/>
    <w:rsid w:val="001F6EAB"/>
    <w:rsid w:val="00231513"/>
    <w:rsid w:val="003A48EC"/>
    <w:rsid w:val="003D1857"/>
    <w:rsid w:val="003F0716"/>
    <w:rsid w:val="00580FC7"/>
    <w:rsid w:val="00595F77"/>
    <w:rsid w:val="006D3C1A"/>
    <w:rsid w:val="00770D11"/>
    <w:rsid w:val="007A3138"/>
    <w:rsid w:val="007E0C3E"/>
    <w:rsid w:val="007E59C9"/>
    <w:rsid w:val="007F502B"/>
    <w:rsid w:val="00843D43"/>
    <w:rsid w:val="00920626"/>
    <w:rsid w:val="00992C78"/>
    <w:rsid w:val="009B1D41"/>
    <w:rsid w:val="009D0E84"/>
    <w:rsid w:val="00A640AF"/>
    <w:rsid w:val="00A7765F"/>
    <w:rsid w:val="00A83556"/>
    <w:rsid w:val="00AE4BC6"/>
    <w:rsid w:val="00B4741E"/>
    <w:rsid w:val="00B96E1D"/>
    <w:rsid w:val="00C72AE5"/>
    <w:rsid w:val="00DD350D"/>
    <w:rsid w:val="00DD38F6"/>
    <w:rsid w:val="00E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8370"/>
  <w15:chartTrackingRefBased/>
  <w15:docId w15:val="{CA194E89-AA85-4B9E-A54F-EA59D1B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1E"/>
  </w:style>
  <w:style w:type="paragraph" w:styleId="Footer">
    <w:name w:val="footer"/>
    <w:basedOn w:val="Normal"/>
    <w:link w:val="FooterChar"/>
    <w:uiPriority w:val="99"/>
    <w:unhideWhenUsed/>
    <w:rsid w:val="00B4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24</cp:revision>
  <dcterms:created xsi:type="dcterms:W3CDTF">2020-04-19T11:29:00Z</dcterms:created>
  <dcterms:modified xsi:type="dcterms:W3CDTF">2020-04-27T07:35:00Z</dcterms:modified>
</cp:coreProperties>
</file>